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2021年第44期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全州文化馆馆长会议在马尔康召开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2021年7月23日，“2021年</w:t>
      </w:r>
      <w:r>
        <w:rPr>
          <w:rFonts w:hint="eastAsia" w:ascii="仿宋_GB2312" w:eastAsia="仿宋_GB2312" w:hAnsiTheme="minorEastAsia"/>
          <w:sz w:val="32"/>
          <w:szCs w:val="32"/>
        </w:rPr>
        <w:t>全州文化馆长会议</w:t>
      </w:r>
      <w:r>
        <w:rPr>
          <w:rFonts w:hint="eastAsia" w:ascii="仿宋_GB2312" w:eastAsia="仿宋_GB2312"/>
          <w:sz w:val="32"/>
          <w:szCs w:val="32"/>
        </w:rPr>
        <w:t>”在马尔康召开。</w:t>
      </w:r>
    </w:p>
    <w:p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会议首先由州文化馆（州美术馆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州非遗中心）馆长俄玛塔向全体参会人员传达了</w:t>
      </w:r>
      <w:r>
        <w:rPr>
          <w:rFonts w:hint="eastAsia" w:ascii="仿宋_GB2312" w:hAnsi="Calibri" w:eastAsia="仿宋_GB2312" w:cs="Times New Roman"/>
          <w:sz w:val="32"/>
          <w:szCs w:val="32"/>
        </w:rPr>
        <w:t>赵红川副厅长、</w:t>
      </w:r>
      <w:r>
        <w:rPr>
          <w:rFonts w:hint="eastAsia" w:ascii="仿宋_GB2312" w:hAnsi="仿宋" w:eastAsia="仿宋_GB2312" w:cs="Times New Roman"/>
          <w:sz w:val="32"/>
          <w:szCs w:val="32"/>
        </w:rPr>
        <w:t>吕骑铧</w:t>
      </w:r>
      <w:r>
        <w:rPr>
          <w:rFonts w:hint="eastAsia" w:ascii="仿宋_GB2312" w:hAnsi="仿宋" w:eastAsia="仿宋_GB2312"/>
          <w:sz w:val="32"/>
          <w:szCs w:val="32"/>
        </w:rPr>
        <w:t>馆长</w:t>
      </w:r>
      <w:r>
        <w:rPr>
          <w:rFonts w:hint="eastAsia" w:ascii="仿宋_GB2312" w:hAnsi="Calibri" w:eastAsia="仿宋_GB2312" w:cs="Times New Roman"/>
          <w:bCs/>
          <w:sz w:val="32"/>
          <w:szCs w:val="32"/>
        </w:rPr>
        <w:t>在2021年全省文化馆长会议上的讲话精神，通报了</w:t>
      </w:r>
      <w:r>
        <w:rPr>
          <w:rFonts w:hint="eastAsia" w:ascii="仿宋_GB2312" w:eastAsia="仿宋_GB2312" w:hAnsiTheme="minorEastAsia"/>
          <w:sz w:val="32"/>
          <w:szCs w:val="32"/>
        </w:rPr>
        <w:t>阿坝州文化馆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（州美术馆、州非遗中心）</w:t>
      </w:r>
      <w:r>
        <w:rPr>
          <w:rFonts w:hint="eastAsia" w:ascii="仿宋_GB2312" w:eastAsia="仿宋_GB2312" w:hAnsiTheme="minorEastAsia"/>
          <w:sz w:val="32"/>
          <w:szCs w:val="32"/>
        </w:rPr>
        <w:t>2021年上半年工作开展情况，并就下半年重点工作进行了安排部署，她强调全州群文工作者要认真领会全省文化馆长会议精神，“不忘初心 牢记使命”，以中国共产党成立100周年为契机，积极开展各类文化活动，丰富和繁荣文化产品供给，不断满足人民群众对精神文化的需求。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随后，</w:t>
      </w:r>
      <w:r>
        <w:rPr>
          <w:rFonts w:hint="eastAsia" w:ascii="仿宋" w:hAnsi="仿宋" w:eastAsia="仿宋"/>
          <w:sz w:val="32"/>
          <w:szCs w:val="32"/>
        </w:rPr>
        <w:t>阿坝、红原 、九寨沟、茂县依次围绕艺术团团队建设、艺术创作、文化产业发展、文化馆评估定级、节庆文化创意、群众文化活动等</w:t>
      </w:r>
      <w:r>
        <w:rPr>
          <w:rFonts w:hint="default" w:ascii="仿宋" w:hAnsi="仿宋" w:eastAsia="仿宋"/>
          <w:sz w:val="32"/>
          <w:szCs w:val="32"/>
        </w:rPr>
        <w:t>内容</w:t>
      </w:r>
      <w:r>
        <w:rPr>
          <w:rFonts w:hint="eastAsia" w:ascii="仿宋" w:hAnsi="仿宋" w:eastAsia="仿宋"/>
          <w:sz w:val="32"/>
          <w:szCs w:val="32"/>
        </w:rPr>
        <w:t>作了交流发言。</w:t>
      </w:r>
    </w:p>
    <w:p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州文化体育和旅游局相关科室负责人围绕公共文化服务体系建设、总分馆制建设、文旅志愿者服务、艺术创作、艺术基金申报、人才培养、非遗保护、项目申报等工作提出了新的工作要求。</w:t>
      </w:r>
    </w:p>
    <w:p>
      <w:pPr>
        <w:ind w:firstLine="64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最后，会议通报了即将举办的《全域民族新锅庄》推广大赛相关事宜，各县市通过抽签产生了比赛曲目。</w:t>
      </w:r>
    </w:p>
    <w:p>
      <w:pPr>
        <w:pStyle w:val="2"/>
        <w:rPr>
          <w:rFonts w:hint="eastAsia" w:ascii="仿宋_GB2312" w:eastAsia="仿宋_GB2312" w:hAnsiTheme="minorEastAsia"/>
          <w:sz w:val="32"/>
          <w:szCs w:val="32"/>
        </w:rPr>
      </w:pPr>
    </w:p>
    <w:p>
      <w:pPr>
        <w:pStyle w:val="2"/>
        <w:ind w:firstLine="2880" w:firstLineChars="900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阿坝州文化馆（州美术馆、州非遗中心）</w:t>
      </w:r>
    </w:p>
    <w:p>
      <w:pPr>
        <w:pStyle w:val="2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2021年7月23日</w:t>
      </w:r>
    </w:p>
    <w:p>
      <w:pPr>
        <w:pStyle w:val="2"/>
        <w:rPr>
          <w:rFonts w:hint="eastAsia" w:ascii="仿宋_GB2312" w:eastAsia="仿宋_GB2312" w:hAnsiTheme="minorEastAsia"/>
          <w:b/>
          <w:bCs/>
          <w:sz w:val="32"/>
          <w:szCs w:val="32"/>
        </w:rPr>
      </w:pPr>
    </w:p>
    <w:p>
      <w:pPr>
        <w:pStyle w:val="2"/>
        <w:rPr>
          <w:rFonts w:hint="eastAsia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drawing>
          <wp:inline distT="0" distB="0" distL="114300" distR="114300">
            <wp:extent cx="5609590" cy="4207510"/>
            <wp:effectExtent l="0" t="0" r="10160" b="2540"/>
            <wp:docPr id="1" name="图片 1" descr="微信图片_20210723144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231448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="仿宋_GB2312"/>
          <w:lang w:val="en-US" w:eastAsia="zh-CN"/>
        </w:rPr>
      </w:pPr>
    </w:p>
    <w:p>
      <w:pPr>
        <w:pStyle w:val="2"/>
        <w:rPr>
          <w:rFonts w:hint="eastAsia" w:eastAsia="仿宋_GB231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eastAsia="仿宋_GB231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1FB1FA0"/>
    <w:rsid w:val="02266D69"/>
    <w:rsid w:val="022E5416"/>
    <w:rsid w:val="02804441"/>
    <w:rsid w:val="02CF34D6"/>
    <w:rsid w:val="031101FC"/>
    <w:rsid w:val="0312782A"/>
    <w:rsid w:val="03900F20"/>
    <w:rsid w:val="039772C3"/>
    <w:rsid w:val="04116360"/>
    <w:rsid w:val="041A766D"/>
    <w:rsid w:val="041F2853"/>
    <w:rsid w:val="04F13880"/>
    <w:rsid w:val="055C6C42"/>
    <w:rsid w:val="05B52317"/>
    <w:rsid w:val="05F24F13"/>
    <w:rsid w:val="06161F70"/>
    <w:rsid w:val="06706761"/>
    <w:rsid w:val="068F7390"/>
    <w:rsid w:val="0693330A"/>
    <w:rsid w:val="079A0EA2"/>
    <w:rsid w:val="07BC672A"/>
    <w:rsid w:val="07C37FAC"/>
    <w:rsid w:val="082857BD"/>
    <w:rsid w:val="0873365F"/>
    <w:rsid w:val="088C3CDB"/>
    <w:rsid w:val="089F0474"/>
    <w:rsid w:val="08D512AB"/>
    <w:rsid w:val="08FE28B1"/>
    <w:rsid w:val="092D5200"/>
    <w:rsid w:val="094E3456"/>
    <w:rsid w:val="097A4F7D"/>
    <w:rsid w:val="09882B57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632669"/>
    <w:rsid w:val="0CEF4F8B"/>
    <w:rsid w:val="0E002A62"/>
    <w:rsid w:val="0E235240"/>
    <w:rsid w:val="0E3E5F9F"/>
    <w:rsid w:val="0EB34D6C"/>
    <w:rsid w:val="0EDF35C3"/>
    <w:rsid w:val="0EFE3997"/>
    <w:rsid w:val="0F125C95"/>
    <w:rsid w:val="0FA7041F"/>
    <w:rsid w:val="1095335B"/>
    <w:rsid w:val="11626B1E"/>
    <w:rsid w:val="11BF1687"/>
    <w:rsid w:val="11D47117"/>
    <w:rsid w:val="12900974"/>
    <w:rsid w:val="12A11EBF"/>
    <w:rsid w:val="12D923DD"/>
    <w:rsid w:val="13052C4E"/>
    <w:rsid w:val="13334FE3"/>
    <w:rsid w:val="1374181B"/>
    <w:rsid w:val="13DD7EE9"/>
    <w:rsid w:val="13FE4206"/>
    <w:rsid w:val="148B2913"/>
    <w:rsid w:val="14A31A8B"/>
    <w:rsid w:val="150E179A"/>
    <w:rsid w:val="15960D1D"/>
    <w:rsid w:val="15BD2C0C"/>
    <w:rsid w:val="15C66DD9"/>
    <w:rsid w:val="16154B1E"/>
    <w:rsid w:val="164C0E05"/>
    <w:rsid w:val="16A84170"/>
    <w:rsid w:val="16C30C77"/>
    <w:rsid w:val="171B171E"/>
    <w:rsid w:val="171C232D"/>
    <w:rsid w:val="17556CBA"/>
    <w:rsid w:val="175642E0"/>
    <w:rsid w:val="17892948"/>
    <w:rsid w:val="180B1B3B"/>
    <w:rsid w:val="18274063"/>
    <w:rsid w:val="192836CE"/>
    <w:rsid w:val="1962021A"/>
    <w:rsid w:val="19783286"/>
    <w:rsid w:val="1A003CAD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53204C"/>
    <w:rsid w:val="1E902ADB"/>
    <w:rsid w:val="1ECA6DE0"/>
    <w:rsid w:val="1F232E0E"/>
    <w:rsid w:val="1FA77F1F"/>
    <w:rsid w:val="201A31F1"/>
    <w:rsid w:val="207B6E32"/>
    <w:rsid w:val="2110663A"/>
    <w:rsid w:val="21367ABC"/>
    <w:rsid w:val="21D53F01"/>
    <w:rsid w:val="21DA64B6"/>
    <w:rsid w:val="21F33D81"/>
    <w:rsid w:val="221039C1"/>
    <w:rsid w:val="221433CA"/>
    <w:rsid w:val="22373550"/>
    <w:rsid w:val="226E573B"/>
    <w:rsid w:val="22835E2F"/>
    <w:rsid w:val="237C5809"/>
    <w:rsid w:val="23B83EFC"/>
    <w:rsid w:val="23D02ED2"/>
    <w:rsid w:val="2430210E"/>
    <w:rsid w:val="24E313E3"/>
    <w:rsid w:val="24FE17A2"/>
    <w:rsid w:val="25377AA2"/>
    <w:rsid w:val="254B38DF"/>
    <w:rsid w:val="25600DD4"/>
    <w:rsid w:val="257B746D"/>
    <w:rsid w:val="259652A5"/>
    <w:rsid w:val="266B0282"/>
    <w:rsid w:val="267E618E"/>
    <w:rsid w:val="274E4AB3"/>
    <w:rsid w:val="27656CDD"/>
    <w:rsid w:val="28443B10"/>
    <w:rsid w:val="284A62B4"/>
    <w:rsid w:val="2868332C"/>
    <w:rsid w:val="289E0B38"/>
    <w:rsid w:val="29063229"/>
    <w:rsid w:val="29262312"/>
    <w:rsid w:val="29565497"/>
    <w:rsid w:val="29D33044"/>
    <w:rsid w:val="2A1F754B"/>
    <w:rsid w:val="2A3A2A6F"/>
    <w:rsid w:val="2A420DDA"/>
    <w:rsid w:val="2A4B21D7"/>
    <w:rsid w:val="2A683DEE"/>
    <w:rsid w:val="2A884E04"/>
    <w:rsid w:val="2AD64EE1"/>
    <w:rsid w:val="2B8E74ED"/>
    <w:rsid w:val="2BA14263"/>
    <w:rsid w:val="2BAC11F7"/>
    <w:rsid w:val="2CF31CA1"/>
    <w:rsid w:val="2D2934AC"/>
    <w:rsid w:val="2D687FE1"/>
    <w:rsid w:val="2D77291D"/>
    <w:rsid w:val="2D865350"/>
    <w:rsid w:val="2D9C17FF"/>
    <w:rsid w:val="2DB72F45"/>
    <w:rsid w:val="2E0A4482"/>
    <w:rsid w:val="2E3A5EA3"/>
    <w:rsid w:val="2E3A7C98"/>
    <w:rsid w:val="2E457BED"/>
    <w:rsid w:val="2E797C2E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17E0510"/>
    <w:rsid w:val="324C0342"/>
    <w:rsid w:val="32657687"/>
    <w:rsid w:val="32C34657"/>
    <w:rsid w:val="32D0478B"/>
    <w:rsid w:val="33162151"/>
    <w:rsid w:val="33890F27"/>
    <w:rsid w:val="345453E5"/>
    <w:rsid w:val="34D74429"/>
    <w:rsid w:val="3521099E"/>
    <w:rsid w:val="352B6AC2"/>
    <w:rsid w:val="353334BB"/>
    <w:rsid w:val="35892A36"/>
    <w:rsid w:val="359011C2"/>
    <w:rsid w:val="35F84B2B"/>
    <w:rsid w:val="36611D66"/>
    <w:rsid w:val="36765C7A"/>
    <w:rsid w:val="36AD5BC9"/>
    <w:rsid w:val="37420F52"/>
    <w:rsid w:val="375923EF"/>
    <w:rsid w:val="37A33BE7"/>
    <w:rsid w:val="37C972B8"/>
    <w:rsid w:val="38166E7F"/>
    <w:rsid w:val="385F3A76"/>
    <w:rsid w:val="388171BD"/>
    <w:rsid w:val="38CA20D0"/>
    <w:rsid w:val="38EB7A87"/>
    <w:rsid w:val="390B1A82"/>
    <w:rsid w:val="39791079"/>
    <w:rsid w:val="39C13BA8"/>
    <w:rsid w:val="3A235AD2"/>
    <w:rsid w:val="3A6C4A7C"/>
    <w:rsid w:val="3A982F22"/>
    <w:rsid w:val="3A9D4896"/>
    <w:rsid w:val="3AA80D22"/>
    <w:rsid w:val="3ADE4820"/>
    <w:rsid w:val="3AEF454A"/>
    <w:rsid w:val="3B767810"/>
    <w:rsid w:val="3C366384"/>
    <w:rsid w:val="3C872DE6"/>
    <w:rsid w:val="3CA0140D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767024"/>
    <w:rsid w:val="3F884974"/>
    <w:rsid w:val="3FC4687B"/>
    <w:rsid w:val="3FCC3325"/>
    <w:rsid w:val="401C143F"/>
    <w:rsid w:val="40C22541"/>
    <w:rsid w:val="41947E9C"/>
    <w:rsid w:val="420E6436"/>
    <w:rsid w:val="42FA77AB"/>
    <w:rsid w:val="43554254"/>
    <w:rsid w:val="43C410A0"/>
    <w:rsid w:val="43EF63C1"/>
    <w:rsid w:val="449B04AA"/>
    <w:rsid w:val="44A242A5"/>
    <w:rsid w:val="44AE3574"/>
    <w:rsid w:val="45D46772"/>
    <w:rsid w:val="46034E99"/>
    <w:rsid w:val="46345DA9"/>
    <w:rsid w:val="467421C3"/>
    <w:rsid w:val="46BE76DE"/>
    <w:rsid w:val="47675EAE"/>
    <w:rsid w:val="478F2680"/>
    <w:rsid w:val="47AA3B05"/>
    <w:rsid w:val="47B2271B"/>
    <w:rsid w:val="47B7692A"/>
    <w:rsid w:val="47FA31BE"/>
    <w:rsid w:val="47FA4869"/>
    <w:rsid w:val="49380C50"/>
    <w:rsid w:val="493E5670"/>
    <w:rsid w:val="49827F3C"/>
    <w:rsid w:val="499F0055"/>
    <w:rsid w:val="49D11246"/>
    <w:rsid w:val="49DE56BE"/>
    <w:rsid w:val="4A3129FB"/>
    <w:rsid w:val="4B806233"/>
    <w:rsid w:val="4B923DA7"/>
    <w:rsid w:val="4BB57898"/>
    <w:rsid w:val="4C396A30"/>
    <w:rsid w:val="4C3E317C"/>
    <w:rsid w:val="4C8A52D5"/>
    <w:rsid w:val="4C9A030C"/>
    <w:rsid w:val="4CB41FD3"/>
    <w:rsid w:val="4CC22B63"/>
    <w:rsid w:val="4CD1755A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6F5AD8"/>
    <w:rsid w:val="53956328"/>
    <w:rsid w:val="53A43EB3"/>
    <w:rsid w:val="541430B5"/>
    <w:rsid w:val="54387A1C"/>
    <w:rsid w:val="54D31551"/>
    <w:rsid w:val="54E8493F"/>
    <w:rsid w:val="55175017"/>
    <w:rsid w:val="552725C7"/>
    <w:rsid w:val="55946466"/>
    <w:rsid w:val="55BB5607"/>
    <w:rsid w:val="560E4CB9"/>
    <w:rsid w:val="56107DA9"/>
    <w:rsid w:val="56B5270D"/>
    <w:rsid w:val="56C43043"/>
    <w:rsid w:val="56D46143"/>
    <w:rsid w:val="56FB0E26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9BD1DE8"/>
    <w:rsid w:val="5AF3775C"/>
    <w:rsid w:val="5B0548FA"/>
    <w:rsid w:val="5B7F37CD"/>
    <w:rsid w:val="5BF6098F"/>
    <w:rsid w:val="5D282D55"/>
    <w:rsid w:val="5D5737FC"/>
    <w:rsid w:val="5D9A1826"/>
    <w:rsid w:val="5DB532D6"/>
    <w:rsid w:val="5DC41746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CC15E6"/>
    <w:rsid w:val="63D0592E"/>
    <w:rsid w:val="63F34E2D"/>
    <w:rsid w:val="644133A7"/>
    <w:rsid w:val="64745F35"/>
    <w:rsid w:val="65340FA7"/>
    <w:rsid w:val="664A140C"/>
    <w:rsid w:val="66985D6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3327AC"/>
    <w:rsid w:val="6B4126C5"/>
    <w:rsid w:val="6B476C73"/>
    <w:rsid w:val="6B5A55E2"/>
    <w:rsid w:val="6B6C3B4B"/>
    <w:rsid w:val="6B9B5092"/>
    <w:rsid w:val="6BD11A99"/>
    <w:rsid w:val="6BE011A0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1DD54B8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D425C9"/>
    <w:rsid w:val="770F0335"/>
    <w:rsid w:val="772A06E9"/>
    <w:rsid w:val="777A379E"/>
    <w:rsid w:val="77881DBF"/>
    <w:rsid w:val="786A7632"/>
    <w:rsid w:val="787C5E53"/>
    <w:rsid w:val="78A465C5"/>
    <w:rsid w:val="796800C1"/>
    <w:rsid w:val="798A18D1"/>
    <w:rsid w:val="7A001CC2"/>
    <w:rsid w:val="7ACD3F2C"/>
    <w:rsid w:val="7B5F54D5"/>
    <w:rsid w:val="7B775253"/>
    <w:rsid w:val="7C150C1A"/>
    <w:rsid w:val="7D1B317B"/>
    <w:rsid w:val="7D981854"/>
    <w:rsid w:val="7E7274DE"/>
    <w:rsid w:val="7EC23C64"/>
    <w:rsid w:val="7EC514CC"/>
    <w:rsid w:val="7F2F386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character" w:customStyle="1" w:styleId="1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2021-07-23T08:09:00Z</cp:lastPrinted>
  <dcterms:modified xsi:type="dcterms:W3CDTF">2021-11-02T03:41:44Z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08E05320464B4EF4BFBF4348553A2061</vt:lpwstr>
  </property>
</Properties>
</file>